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28064" w14:textId="57FA9516" w:rsidR="00D746EA" w:rsidRDefault="00D746EA">
      <w:r w:rsidRPr="00D746EA">
        <w:t>NXT Level Training</w:t>
      </w:r>
    </w:p>
    <w:p w14:paraId="43363FCA" w14:textId="27A5F1AC" w:rsidR="005C75D2" w:rsidRPr="00D746EA" w:rsidRDefault="005C75D2">
      <w:r>
        <w:t>October 2</w:t>
      </w:r>
      <w:r w:rsidR="00746B0E">
        <w:t>5</w:t>
      </w:r>
      <w:r>
        <w:t>, 2020</w:t>
      </w:r>
    </w:p>
    <w:p w14:paraId="7E25629F" w14:textId="77777777" w:rsidR="00D746EA" w:rsidRDefault="00D746EA">
      <w:pPr>
        <w:rPr>
          <w:b/>
          <w:bCs/>
          <w:sz w:val="32"/>
          <w:szCs w:val="32"/>
        </w:rPr>
      </w:pPr>
    </w:p>
    <w:p w14:paraId="62954D05" w14:textId="52363F98" w:rsidR="00A12E42" w:rsidRDefault="00A74417">
      <w:pPr>
        <w:rPr>
          <w:b/>
          <w:bCs/>
          <w:sz w:val="32"/>
          <w:szCs w:val="32"/>
        </w:rPr>
      </w:pPr>
      <w:r w:rsidRPr="00A74417">
        <w:rPr>
          <w:b/>
          <w:bCs/>
          <w:sz w:val="32"/>
          <w:szCs w:val="32"/>
        </w:rPr>
        <w:t xml:space="preserve">The physiological and psychological benefits of advanced lighting design </w:t>
      </w:r>
    </w:p>
    <w:p w14:paraId="2EC169BA" w14:textId="4D01E0A8" w:rsidR="00A74417" w:rsidRDefault="00A74417">
      <w:pPr>
        <w:rPr>
          <w:b/>
          <w:bCs/>
          <w:sz w:val="32"/>
          <w:szCs w:val="32"/>
        </w:rPr>
      </w:pPr>
    </w:p>
    <w:p w14:paraId="37CDEE62" w14:textId="67CFCC3F" w:rsidR="00A74417" w:rsidRDefault="00A74417">
      <w:r>
        <w:t xml:space="preserve">While the aesthetic and energy-saving benefits of advanced </w:t>
      </w:r>
      <w:r w:rsidR="008377D4">
        <w:t xml:space="preserve">commercial-building </w:t>
      </w:r>
      <w:r>
        <w:t>lighting design are broadly understood, the</w:t>
      </w:r>
      <w:r w:rsidR="008377D4">
        <w:t xml:space="preserve">re are deeper </w:t>
      </w:r>
      <w:r w:rsidR="001156D3">
        <w:t xml:space="preserve">occupant </w:t>
      </w:r>
      <w:r w:rsidR="008377D4">
        <w:t>health benefits that only the</w:t>
      </w:r>
      <w:r>
        <w:t xml:space="preserve"> latest advanced lighting techniques and technologies </w:t>
      </w:r>
      <w:r w:rsidR="008377D4">
        <w:t xml:space="preserve">can </w:t>
      </w:r>
      <w:r>
        <w:t>uncover. When creating lighting designs for commercial spaces, building designers can make decisions that not only increase occupant productivity, but improve their physical and emotional health as well.</w:t>
      </w:r>
    </w:p>
    <w:p w14:paraId="29DB87D9" w14:textId="65F74614" w:rsidR="00FD4933" w:rsidRDefault="00FD4933"/>
    <w:p w14:paraId="5A485A96" w14:textId="5539B715" w:rsidR="00FD4933" w:rsidRDefault="00FD4933">
      <w:r w:rsidRPr="00BB53DA">
        <w:t>“Healthy lighting is dynamic lighting</w:t>
      </w:r>
      <w:r>
        <w:t>,” said Christopher Meek, University of Washington Associate Professor and Director of the university’s Integrated Design Lab. “</w:t>
      </w:r>
      <w:r w:rsidRPr="00BB53DA">
        <w:t xml:space="preserve">With </w:t>
      </w:r>
      <w:r w:rsidR="008B5ABE">
        <w:t xml:space="preserve">daylight and </w:t>
      </w:r>
      <w:r w:rsidRPr="00BB53DA">
        <w:t>advanced lighting controls</w:t>
      </w:r>
      <w:r>
        <w:t>,</w:t>
      </w:r>
      <w:r w:rsidRPr="00BB53DA">
        <w:t xml:space="preserve"> we have the opportunity to fundamentally rethink the nature of light in our buildings. Physiological responses to the cycle of light and dark are the cornerstone of regulating the human circadian rhythm.</w:t>
      </w:r>
      <w:r>
        <w:t xml:space="preserve">” </w:t>
      </w:r>
    </w:p>
    <w:p w14:paraId="74E04EF9" w14:textId="4368206D" w:rsidR="00A74417" w:rsidRDefault="00A74417"/>
    <w:p w14:paraId="444BFB3A" w14:textId="2E51DA66" w:rsidR="00631642" w:rsidRDefault="00A74417">
      <w:r>
        <w:t>The circadian rhythm is the internal clock that guide</w:t>
      </w:r>
      <w:r w:rsidR="0078093C">
        <w:t>s</w:t>
      </w:r>
      <w:r>
        <w:t xml:space="preserve"> humans and animals across a 24-hour cycle. This powerful system ensures that our crucial physiological functions—including sleep patterns, feeding behavior, blood pressure and body temperature—operate </w:t>
      </w:r>
      <w:r w:rsidR="006E08C1">
        <w:t>with optimal balance to strengthen our immune syste</w:t>
      </w:r>
      <w:r w:rsidR="0078093C">
        <w:t xml:space="preserve">m, </w:t>
      </w:r>
      <w:r w:rsidR="006E08C1">
        <w:t>maximize our energy</w:t>
      </w:r>
      <w:r w:rsidR="0078093C">
        <w:t xml:space="preserve"> </w:t>
      </w:r>
      <w:r w:rsidR="006E08C1">
        <w:t xml:space="preserve">and increase our metabolism. Our circadian rhythms maintain synchronization by responding to external signals, the most important of which is lighting—both sunlight and electric light. </w:t>
      </w:r>
    </w:p>
    <w:p w14:paraId="15161266" w14:textId="0ACC84F6" w:rsidR="006E08C1" w:rsidRDefault="006E08C1"/>
    <w:p w14:paraId="631583CB" w14:textId="18276AE3" w:rsidR="006E08C1" w:rsidRDefault="006E08C1">
      <w:r>
        <w:t xml:space="preserve">When lighting </w:t>
      </w:r>
      <w:r w:rsidR="00D2266E">
        <w:t xml:space="preserve">is </w:t>
      </w:r>
      <w:r>
        <w:t>poorly designed with insufficient illumination for certain tasks, or with a lack of exposure to daylight, the circadian rhythms of building occupants can be</w:t>
      </w:r>
      <w:r w:rsidR="006D3AD5">
        <w:t>come</w:t>
      </w:r>
      <w:r>
        <w:t xml:space="preserve"> disrupted and desynchronized. The adverse effects of this desynchronization can be dire, with disrupted circadian rhythms</w:t>
      </w:r>
      <w:r w:rsidR="005D7794">
        <w:t xml:space="preserve"> being</w:t>
      </w:r>
      <w:r>
        <w:t xml:space="preserve"> linked to diabetes, depression, obesity and a variety of metabolic disorders. </w:t>
      </w:r>
    </w:p>
    <w:p w14:paraId="5C146FEF" w14:textId="4DD10B10" w:rsidR="00A74417" w:rsidRDefault="00A74417">
      <w:r>
        <w:t xml:space="preserve"> </w:t>
      </w:r>
    </w:p>
    <w:p w14:paraId="5BEF9342" w14:textId="13C32D5B" w:rsidR="000A5681" w:rsidRDefault="006D3AD5" w:rsidP="000A5681">
      <w:pPr>
        <w:pStyle w:val="xmsonormal"/>
        <w:spacing w:before="0" w:beforeAutospacing="0" w:after="0" w:afterAutospacing="0"/>
        <w:rPr>
          <w:rFonts w:asciiTheme="minorHAnsi" w:eastAsiaTheme="minorHAnsi" w:hAnsiTheme="minorHAnsi" w:cstheme="minorBidi"/>
        </w:rPr>
      </w:pPr>
      <w:r>
        <w:rPr>
          <w:rFonts w:asciiTheme="minorHAnsi" w:eastAsiaTheme="minorHAnsi" w:hAnsiTheme="minorHAnsi" w:cstheme="minorBidi"/>
        </w:rPr>
        <w:t>On the other hand, w</w:t>
      </w:r>
      <w:r w:rsidR="005D7794" w:rsidRPr="005D7794">
        <w:rPr>
          <w:rFonts w:asciiTheme="minorHAnsi" w:eastAsiaTheme="minorHAnsi" w:hAnsiTheme="minorHAnsi" w:cstheme="minorBidi"/>
        </w:rPr>
        <w:t>ell-designed lighting</w:t>
      </w:r>
      <w:r>
        <w:rPr>
          <w:rFonts w:asciiTheme="minorHAnsi" w:eastAsiaTheme="minorHAnsi" w:hAnsiTheme="minorHAnsi" w:cstheme="minorBidi"/>
        </w:rPr>
        <w:t xml:space="preserve"> </w:t>
      </w:r>
      <w:r w:rsidR="005D7794" w:rsidRPr="005D7794">
        <w:rPr>
          <w:rFonts w:asciiTheme="minorHAnsi" w:eastAsiaTheme="minorHAnsi" w:hAnsiTheme="minorHAnsi" w:cstheme="minorBidi"/>
        </w:rPr>
        <w:t>has be</w:t>
      </w:r>
      <w:r w:rsidR="005D7794">
        <w:rPr>
          <w:rFonts w:asciiTheme="minorHAnsi" w:eastAsiaTheme="minorHAnsi" w:hAnsiTheme="minorHAnsi" w:cstheme="minorBidi"/>
        </w:rPr>
        <w:t xml:space="preserve">en shown to increase </w:t>
      </w:r>
      <w:r>
        <w:rPr>
          <w:rFonts w:asciiTheme="minorHAnsi" w:eastAsiaTheme="minorHAnsi" w:hAnsiTheme="minorHAnsi" w:cstheme="minorBidi"/>
        </w:rPr>
        <w:t xml:space="preserve">occupant </w:t>
      </w:r>
      <w:r w:rsidR="005D7794">
        <w:rPr>
          <w:rFonts w:asciiTheme="minorHAnsi" w:eastAsiaTheme="minorHAnsi" w:hAnsiTheme="minorHAnsi" w:cstheme="minorBidi"/>
        </w:rPr>
        <w:t xml:space="preserve">productivity, </w:t>
      </w:r>
      <w:r>
        <w:rPr>
          <w:rFonts w:asciiTheme="minorHAnsi" w:eastAsiaTheme="minorHAnsi" w:hAnsiTheme="minorHAnsi" w:cstheme="minorBidi"/>
        </w:rPr>
        <w:t xml:space="preserve">positively </w:t>
      </w:r>
      <w:r w:rsidR="005D7794">
        <w:rPr>
          <w:rFonts w:asciiTheme="minorHAnsi" w:eastAsiaTheme="minorHAnsi" w:hAnsiTheme="minorHAnsi" w:cstheme="minorBidi"/>
        </w:rPr>
        <w:t xml:space="preserve">impact mood, and reduce symptoms of </w:t>
      </w:r>
      <w:r w:rsidR="00FD4933">
        <w:rPr>
          <w:rFonts w:asciiTheme="minorHAnsi" w:eastAsiaTheme="minorHAnsi" w:hAnsiTheme="minorHAnsi" w:cstheme="minorBidi"/>
        </w:rPr>
        <w:t>mental illness</w:t>
      </w:r>
      <w:r w:rsidR="005D7794">
        <w:rPr>
          <w:rFonts w:asciiTheme="minorHAnsi" w:eastAsiaTheme="minorHAnsi" w:hAnsiTheme="minorHAnsi" w:cstheme="minorBidi"/>
        </w:rPr>
        <w:t xml:space="preserve">. </w:t>
      </w:r>
      <w:r w:rsidR="00FD4933">
        <w:rPr>
          <w:rFonts w:asciiTheme="minorHAnsi" w:eastAsiaTheme="minorHAnsi" w:hAnsiTheme="minorHAnsi" w:cstheme="minorBidi"/>
        </w:rPr>
        <w:t xml:space="preserve">And the effects can be profound. For example, </w:t>
      </w:r>
      <w:hyperlink r:id="rId10" w:history="1">
        <w:r w:rsidR="00FD4933">
          <w:rPr>
            <w:rStyle w:val="Hyperlink"/>
            <w:rFonts w:asciiTheme="minorHAnsi" w:eastAsiaTheme="minorHAnsi" w:hAnsiTheme="minorHAnsi" w:cstheme="minorBidi"/>
          </w:rPr>
          <w:t>m</w:t>
        </w:r>
        <w:r w:rsidR="00BF4333" w:rsidRPr="00BF4333">
          <w:rPr>
            <w:rStyle w:val="Hyperlink"/>
            <w:rFonts w:asciiTheme="minorHAnsi" w:eastAsiaTheme="minorHAnsi" w:hAnsiTheme="minorHAnsi" w:cstheme="minorBidi"/>
          </w:rPr>
          <w:t>ultiple studies</w:t>
        </w:r>
        <w:r w:rsidR="00FD4933">
          <w:rPr>
            <w:rStyle w:val="Hyperlink"/>
            <w:rFonts w:asciiTheme="minorHAnsi" w:eastAsiaTheme="minorHAnsi" w:hAnsiTheme="minorHAnsi" w:cstheme="minorBidi"/>
          </w:rPr>
          <w:t xml:space="preserve"> have </w:t>
        </w:r>
        <w:r w:rsidR="005D7794" w:rsidRPr="00BF4333">
          <w:rPr>
            <w:rStyle w:val="Hyperlink"/>
            <w:rFonts w:asciiTheme="minorHAnsi" w:eastAsiaTheme="minorHAnsi" w:hAnsiTheme="minorHAnsi" w:cstheme="minorBidi"/>
          </w:rPr>
          <w:t>sho</w:t>
        </w:r>
        <w:r w:rsidR="00FD4933">
          <w:rPr>
            <w:rStyle w:val="Hyperlink"/>
            <w:rFonts w:asciiTheme="minorHAnsi" w:eastAsiaTheme="minorHAnsi" w:hAnsiTheme="minorHAnsi" w:cstheme="minorBidi"/>
          </w:rPr>
          <w:t>wn</w:t>
        </w:r>
      </w:hyperlink>
      <w:r w:rsidR="00FD4933">
        <w:rPr>
          <w:rFonts w:asciiTheme="minorHAnsi" w:eastAsiaTheme="minorHAnsi" w:hAnsiTheme="minorHAnsi" w:cstheme="minorBidi"/>
        </w:rPr>
        <w:t xml:space="preserve"> </w:t>
      </w:r>
      <w:r w:rsidR="005D7794">
        <w:rPr>
          <w:rFonts w:asciiTheme="minorHAnsi" w:eastAsiaTheme="minorHAnsi" w:hAnsiTheme="minorHAnsi" w:cstheme="minorBidi"/>
        </w:rPr>
        <w:t xml:space="preserve">that rooms designed with plenty of sun-facing windows </w:t>
      </w:r>
      <w:r>
        <w:rPr>
          <w:rFonts w:asciiTheme="minorHAnsi" w:eastAsiaTheme="minorHAnsi" w:hAnsiTheme="minorHAnsi" w:cstheme="minorBidi"/>
        </w:rPr>
        <w:t xml:space="preserve">effectively </w:t>
      </w:r>
      <w:r w:rsidR="005D7794">
        <w:rPr>
          <w:rFonts w:asciiTheme="minorHAnsi" w:eastAsiaTheme="minorHAnsi" w:hAnsiTheme="minorHAnsi" w:cstheme="minorBidi"/>
        </w:rPr>
        <w:t>reduce</w:t>
      </w:r>
      <w:r>
        <w:rPr>
          <w:rFonts w:asciiTheme="minorHAnsi" w:eastAsiaTheme="minorHAnsi" w:hAnsiTheme="minorHAnsi" w:cstheme="minorBidi"/>
        </w:rPr>
        <w:t>d</w:t>
      </w:r>
      <w:r w:rsidR="005D7794">
        <w:rPr>
          <w:rFonts w:asciiTheme="minorHAnsi" w:eastAsiaTheme="minorHAnsi" w:hAnsiTheme="minorHAnsi" w:cstheme="minorBidi"/>
        </w:rPr>
        <w:t xml:space="preserve"> the recovery time for patients </w:t>
      </w:r>
      <w:r w:rsidR="0027412A">
        <w:rPr>
          <w:rFonts w:asciiTheme="minorHAnsi" w:eastAsiaTheme="minorHAnsi" w:hAnsiTheme="minorHAnsi" w:cstheme="minorBidi"/>
        </w:rPr>
        <w:t>with severe depression and patients convalescing from heart attacks.</w:t>
      </w:r>
    </w:p>
    <w:p w14:paraId="194AA34A" w14:textId="2ADC1007" w:rsidR="0027412A" w:rsidRPr="00BB53DA" w:rsidRDefault="0027412A" w:rsidP="000A5681">
      <w:pPr>
        <w:pStyle w:val="xmsonormal"/>
        <w:spacing w:before="0" w:beforeAutospacing="0" w:after="0" w:afterAutospacing="0"/>
        <w:rPr>
          <w:rFonts w:asciiTheme="minorHAnsi" w:eastAsiaTheme="minorEastAsia" w:hAnsiTheme="minorHAnsi" w:cstheme="minorBidi"/>
          <w:i/>
          <w:iCs/>
        </w:rPr>
      </w:pPr>
    </w:p>
    <w:p w14:paraId="0FC57FEA" w14:textId="38EEB458" w:rsidR="0027412A" w:rsidRPr="0027412A" w:rsidRDefault="0027412A" w:rsidP="0027412A">
      <w:pPr>
        <w:rPr>
          <w:rFonts w:ascii="Calibri" w:hAnsi="Calibri" w:cs="Calibri"/>
          <w:b/>
          <w:bCs/>
          <w:color w:val="000000"/>
          <w:sz w:val="22"/>
          <w:szCs w:val="22"/>
        </w:rPr>
      </w:pPr>
      <w:r w:rsidRPr="0027412A">
        <w:rPr>
          <w:b/>
          <w:bCs/>
        </w:rPr>
        <w:t>Advanced technology for advanced wellness</w:t>
      </w:r>
    </w:p>
    <w:p w14:paraId="1981F6EC" w14:textId="77777777" w:rsidR="000B0ACC" w:rsidRDefault="000B0ACC"/>
    <w:p w14:paraId="08DF4B8D" w14:textId="106F1137" w:rsidR="0027412A" w:rsidRDefault="0027412A">
      <w:r>
        <w:t xml:space="preserve">The latest lighting techniques and technologies are tailormade to support the circadian health of commercial building occupants. </w:t>
      </w:r>
      <w:r w:rsidR="00361731">
        <w:t>When integrated by leading lighting experts, technologies including wireless controls, task tuning, tunable LEDS</w:t>
      </w:r>
      <w:r w:rsidR="006D3AD5">
        <w:t xml:space="preserve"> </w:t>
      </w:r>
      <w:r w:rsidR="00361731">
        <w:t>and acoustical sensors</w:t>
      </w:r>
      <w:r w:rsidR="006D3AD5">
        <w:t xml:space="preserve"> </w:t>
      </w:r>
      <w:r w:rsidR="00361731">
        <w:t xml:space="preserve">can connect with </w:t>
      </w:r>
      <w:r w:rsidR="00361731">
        <w:lastRenderedPageBreak/>
        <w:t>other areas of building design, such as windows and HVAC, to provide building occupants with healthy indoor environments</w:t>
      </w:r>
      <w:r w:rsidR="000F2115">
        <w:t xml:space="preserve"> and </w:t>
      </w:r>
      <w:r w:rsidR="00361731">
        <w:t>that would have been unthinkable only a few years ago.</w:t>
      </w:r>
    </w:p>
    <w:p w14:paraId="662A4BA2" w14:textId="7FA47DF5" w:rsidR="000B0ACC" w:rsidRDefault="000B0ACC"/>
    <w:p w14:paraId="49B777D3" w14:textId="058A2725" w:rsidR="000B0ACC" w:rsidRPr="00BB53DA" w:rsidRDefault="000B0ACC" w:rsidP="000B0ACC">
      <w:r>
        <w:t>“The most advanced lighting technologies</w:t>
      </w:r>
      <w:r w:rsidR="000F2115">
        <w:t xml:space="preserve">, like tunable LED systems, </w:t>
      </w:r>
      <w:r>
        <w:t>provide health impacts that extend beyond the workplace,” said Meek. “T</w:t>
      </w:r>
      <w:r w:rsidR="000F2115">
        <w:t>hese t</w:t>
      </w:r>
      <w:r>
        <w:t xml:space="preserve">echnologies </w:t>
      </w:r>
      <w:r w:rsidRPr="00BB53DA">
        <w:t xml:space="preserve">can </w:t>
      </w:r>
      <w:r w:rsidR="008B5ABE">
        <w:t xml:space="preserve">provide better quality lighting during the day and </w:t>
      </w:r>
      <w:r w:rsidRPr="00BB53DA">
        <w:t xml:space="preserve">help </w:t>
      </w:r>
      <w:r>
        <w:t>occupant</w:t>
      </w:r>
      <w:r w:rsidR="008B5ABE">
        <w:t>s</w:t>
      </w:r>
      <w:r>
        <w:t xml:space="preserve"> </w:t>
      </w:r>
      <w:r w:rsidRPr="00BB53DA">
        <w:t>transition to healthy darkness at night.”</w:t>
      </w:r>
    </w:p>
    <w:p w14:paraId="0117322E" w14:textId="71ECAFFA" w:rsidR="00361731" w:rsidRDefault="00361731"/>
    <w:p w14:paraId="206ABDC5" w14:textId="5190FBAE" w:rsidR="00631642" w:rsidRDefault="000F2115">
      <w:r>
        <w:t>To support this healthy transition to darkness, t</w:t>
      </w:r>
      <w:r w:rsidR="000B0ACC">
        <w:t>unable LED systems</w:t>
      </w:r>
      <w:r w:rsidR="005F0365">
        <w:t xml:space="preserve"> p</w:t>
      </w:r>
      <w:r w:rsidR="00361731">
        <w:t xml:space="preserve">rovide building occupants with control over their exposure to the correlated color temperature (CCT) </w:t>
      </w:r>
      <w:r>
        <w:t>as a way of</w:t>
      </w:r>
      <w:r w:rsidR="00361731">
        <w:t xml:space="preserve"> optimiz</w:t>
      </w:r>
      <w:r>
        <w:t xml:space="preserve">ing </w:t>
      </w:r>
      <w:r w:rsidR="00361731">
        <w:t>their lighting experience</w:t>
      </w:r>
      <w:r w:rsidR="003D47C6">
        <w:t>—from warm-white to cool-white</w:t>
      </w:r>
      <w:r w:rsidR="00361731">
        <w:t xml:space="preserve">. This flexibility and control empowers building occupants to adjust their lighting environment to maintain productivity and focus, and to support their health </w:t>
      </w:r>
      <w:r w:rsidR="005F0365">
        <w:t>through</w:t>
      </w:r>
      <w:r w:rsidR="00361731">
        <w:t xml:space="preserve"> well-calibrated circadian rhythms.   </w:t>
      </w:r>
    </w:p>
    <w:p w14:paraId="42141E13" w14:textId="18D28CE8" w:rsidR="00334B75" w:rsidRDefault="00334B75"/>
    <w:p w14:paraId="0A42B678" w14:textId="617B0C91" w:rsidR="00334B75" w:rsidRDefault="00334B75" w:rsidP="00334B75">
      <w:r>
        <w:t>“Current advances in lighting technology allow for carefully applied adjustable color temperature systems and controls,” said Jennifer Blak</w:t>
      </w:r>
      <w:r w:rsidR="00CF4E43">
        <w:t>e</w:t>
      </w:r>
      <w:r>
        <w:t xml:space="preserve">, </w:t>
      </w:r>
      <w:r w:rsidR="00CF4E43">
        <w:t>Lighting Specialist and NXT Level Designee</w:t>
      </w:r>
      <w:r>
        <w:t xml:space="preserve"> at Columbia Pacific Sales in Vancouver, Wash. “These advances help us empower our clients to make </w:t>
      </w:r>
      <w:r w:rsidR="00B0071F">
        <w:t xml:space="preserve">technologically advanced choices that </w:t>
      </w:r>
      <w:r>
        <w:t>enhance the occupant experience within a space.”</w:t>
      </w:r>
    </w:p>
    <w:p w14:paraId="6F281F47" w14:textId="7144E100" w:rsidR="003D47C6" w:rsidRDefault="003D47C6"/>
    <w:p w14:paraId="7A78A0BA" w14:textId="38889303" w:rsidR="003D47C6" w:rsidRDefault="003D47C6">
      <w:r>
        <w:t xml:space="preserve">As the general public becomes more familiar with the many health benefits connected to lighting exposure throughout the day, </w:t>
      </w:r>
      <w:r w:rsidR="00C112CD">
        <w:t xml:space="preserve">occupants will increasingly expect </w:t>
      </w:r>
      <w:r>
        <w:t xml:space="preserve">advanced lighting design. To </w:t>
      </w:r>
      <w:r w:rsidR="009F2DC1">
        <w:t>meet this need in the Northwest, the nonprofit-backed NXT Level training curriculum was created</w:t>
      </w:r>
      <w:r w:rsidR="00A348C8">
        <w:t xml:space="preserve"> to help</w:t>
      </w:r>
      <w:r w:rsidR="009F2DC1">
        <w:t xml:space="preserve"> Northwest lighting experts stay on top of the latest </w:t>
      </w:r>
      <w:r w:rsidR="00C112CD">
        <w:t xml:space="preserve">lighting </w:t>
      </w:r>
      <w:r w:rsidR="009F2DC1">
        <w:t xml:space="preserve">approaches that foster circadian health in building occupants. In addition to providing lighting solutions that save energy and operating costs, NXT Level designees are specially trained to integrate </w:t>
      </w:r>
      <w:r w:rsidR="00C112CD">
        <w:t>these techniques and technologies</w:t>
      </w:r>
      <w:r w:rsidR="009F2DC1">
        <w:t xml:space="preserve"> to </w:t>
      </w:r>
      <w:r w:rsidR="00394773">
        <w:t xml:space="preserve">ensure that Northwest commercial-building occupants can spend their working lives in indoor environments that </w:t>
      </w:r>
      <w:r w:rsidR="001376D1">
        <w:t>support</w:t>
      </w:r>
      <w:r w:rsidR="00394773">
        <w:t xml:space="preserve"> the most important aspects of their physiological and psychological health. </w:t>
      </w:r>
    </w:p>
    <w:p w14:paraId="2AE65FFB" w14:textId="77777777" w:rsidR="00BB53DA" w:rsidRDefault="00BB53DA" w:rsidP="00BB53DA"/>
    <w:p w14:paraId="7514A9AA" w14:textId="670349C4" w:rsidR="003D47C6" w:rsidRDefault="003D47C6" w:rsidP="003D47C6">
      <w:pPr>
        <w:rPr>
          <w:rStyle w:val="Hyperlink"/>
        </w:rPr>
      </w:pPr>
      <w:r>
        <w:t xml:space="preserve">Visit the NXT Level Designation List to find an industry-leading advanced lighting professional in your area </w:t>
      </w:r>
      <w:hyperlink r:id="rId11" w:history="1">
        <w:r w:rsidR="004E43A3" w:rsidRPr="00D9667E">
          <w:rPr>
            <w:rStyle w:val="Hyperlink"/>
          </w:rPr>
          <w:t>nxtleveltrainin</w:t>
        </w:r>
        <w:r w:rsidR="004E43A3" w:rsidRPr="00D9667E">
          <w:rPr>
            <w:rStyle w:val="Hyperlink"/>
          </w:rPr>
          <w:t>g</w:t>
        </w:r>
        <w:r w:rsidR="004E43A3" w:rsidRPr="00D9667E">
          <w:rPr>
            <w:rStyle w:val="Hyperlink"/>
          </w:rPr>
          <w:t>.com/experts</w:t>
        </w:r>
      </w:hyperlink>
      <w:r w:rsidR="004E43A3">
        <w:t xml:space="preserve">. </w:t>
      </w:r>
      <w:r w:rsidR="004E43A3">
        <w:rPr>
          <w:rStyle w:val="Hyperlink"/>
        </w:rPr>
        <w:t xml:space="preserve"> </w:t>
      </w:r>
    </w:p>
    <w:p w14:paraId="381324CD" w14:textId="249316B5" w:rsidR="003D47C6" w:rsidRDefault="003D47C6"/>
    <w:p w14:paraId="39DAEC94" w14:textId="3F018604" w:rsidR="00DD40E7" w:rsidRDefault="00DD40E7">
      <w:pPr>
        <w:rPr>
          <w:b/>
          <w:bCs/>
        </w:rPr>
      </w:pPr>
      <w:r w:rsidRPr="00DD40E7">
        <w:rPr>
          <w:b/>
          <w:bCs/>
        </w:rPr>
        <w:t>About NXT Level Training</w:t>
      </w:r>
    </w:p>
    <w:p w14:paraId="1D1EA863" w14:textId="32F6E8FE" w:rsidR="00DD40E7" w:rsidRDefault="00927B92" w:rsidP="00927B92">
      <w:r w:rsidRPr="00927B92">
        <w:t>NXT Level training is a nonprofit-backed training curriculum</w:t>
      </w:r>
      <w:r>
        <w:t xml:space="preserve"> </w:t>
      </w:r>
      <w:r w:rsidRPr="00927B92">
        <w:t>supported by Northwest utilities. This specialized coursework</w:t>
      </w:r>
      <w:r>
        <w:t xml:space="preserve"> </w:t>
      </w:r>
      <w:r w:rsidRPr="00927B92">
        <w:t>equips lighting professionals with the latest advanced</w:t>
      </w:r>
      <w:r>
        <w:t xml:space="preserve"> </w:t>
      </w:r>
      <w:r w:rsidRPr="00927B92">
        <w:t>techniques and technologies to provide energy savings and</w:t>
      </w:r>
      <w:r>
        <w:t xml:space="preserve"> </w:t>
      </w:r>
      <w:r w:rsidRPr="00927B92">
        <w:t>advanced lighting solutions for Northwest commercial buildings.</w:t>
      </w:r>
      <w:r>
        <w:t xml:space="preserve"> To learn more, visit </w:t>
      </w:r>
      <w:hyperlink r:id="rId12" w:history="1">
        <w:r w:rsidRPr="00927B92">
          <w:rPr>
            <w:rStyle w:val="Hyperlink"/>
          </w:rPr>
          <w:t>nxtleveltraining.com</w:t>
        </w:r>
      </w:hyperlink>
      <w:r>
        <w:t xml:space="preserve">. </w:t>
      </w:r>
    </w:p>
    <w:p w14:paraId="455526F3" w14:textId="6EC40779" w:rsidR="00853ED8" w:rsidRDefault="00853ED8" w:rsidP="00927B92"/>
    <w:p w14:paraId="715FACEF" w14:textId="7E7A2FF3" w:rsidR="00853ED8" w:rsidRDefault="00853ED8" w:rsidP="00927B92"/>
    <w:p w14:paraId="18E91917" w14:textId="77777777" w:rsidR="00853ED8" w:rsidRDefault="00853ED8">
      <w:r>
        <w:br w:type="page"/>
      </w:r>
    </w:p>
    <w:p w14:paraId="673C94BC" w14:textId="1C197D50" w:rsidR="00853ED8" w:rsidRDefault="00853ED8" w:rsidP="00853ED8">
      <w:r>
        <w:lastRenderedPageBreak/>
        <w:t>[SHORT BLURB VERSION]</w:t>
      </w:r>
    </w:p>
    <w:p w14:paraId="6239FB52" w14:textId="77777777" w:rsidR="000E441B" w:rsidRDefault="000E441B" w:rsidP="00853ED8">
      <w:pPr>
        <w:rPr>
          <w:b/>
          <w:bCs/>
        </w:rPr>
      </w:pPr>
    </w:p>
    <w:p w14:paraId="154C7B54" w14:textId="755BEA57" w:rsidR="00853ED8" w:rsidRPr="00853ED8" w:rsidRDefault="00853ED8" w:rsidP="00853ED8">
      <w:pPr>
        <w:rPr>
          <w:b/>
          <w:bCs/>
        </w:rPr>
      </w:pPr>
      <w:r>
        <w:rPr>
          <w:b/>
          <w:bCs/>
        </w:rPr>
        <w:t>Regulating occupant health through advanced lighting design</w:t>
      </w:r>
      <w:r>
        <w:rPr>
          <w:i/>
          <w:iCs/>
        </w:rPr>
        <w:br/>
      </w:r>
      <w:r>
        <w:t>While the aesthetic and energy-saving benefits of advanced commercial-building lighting design are broadly understood, there are deeper occupant health benefits that only the latest advanced lighting techniques and technologies can uncover. When creating lighting designs for commercial spaces, building designers can make decisions that not only increase occupant productivity, but improve their physical and emotional health as well.</w:t>
      </w:r>
    </w:p>
    <w:p w14:paraId="35D8285C" w14:textId="22136057" w:rsidR="00853ED8" w:rsidRPr="007F32B4" w:rsidRDefault="00853ED8" w:rsidP="00853ED8">
      <w:pPr>
        <w:rPr>
          <w:i/>
          <w:iCs/>
        </w:rPr>
      </w:pPr>
      <w:r>
        <w:rPr>
          <w:i/>
          <w:iCs/>
        </w:rPr>
        <w:br/>
      </w:r>
      <w:hyperlink r:id="rId13" w:history="1">
        <w:r w:rsidRPr="00BC4ED3">
          <w:rPr>
            <w:rStyle w:val="Hyperlink"/>
            <w:i/>
            <w:iCs/>
          </w:rPr>
          <w:t>Learn more &gt;</w:t>
        </w:r>
      </w:hyperlink>
      <w:r w:rsidRPr="007F32B4">
        <w:rPr>
          <w:i/>
          <w:iCs/>
        </w:rPr>
        <w:t xml:space="preserve"> </w:t>
      </w:r>
    </w:p>
    <w:p w14:paraId="40911C47" w14:textId="77777777" w:rsidR="00853ED8" w:rsidRDefault="00853ED8" w:rsidP="00853ED8">
      <w:r>
        <w:br/>
        <w:t>[SOCIAL MEDIA POST – ARTICLE VERSION]</w:t>
      </w:r>
    </w:p>
    <w:p w14:paraId="23BA4159" w14:textId="66AAF5CF" w:rsidR="00853ED8" w:rsidRDefault="00853ED8" w:rsidP="00853ED8">
      <w:r>
        <w:br/>
        <w:t xml:space="preserve">When creating lighting designs for commercial spaces, building designers </w:t>
      </w:r>
      <w:r w:rsidR="007D1A98">
        <w:t xml:space="preserve">can </w:t>
      </w:r>
      <w:r>
        <w:t>make decisions that</w:t>
      </w:r>
      <w:r w:rsidR="001C14A7">
        <w:t xml:space="preserve"> </w:t>
      </w:r>
      <w:r w:rsidR="00764C23">
        <w:t>significantly enhance</w:t>
      </w:r>
      <w:r>
        <w:t xml:space="preserve"> aesthetics, energy use and occupant productivity</w:t>
      </w:r>
      <w:r w:rsidR="001C14A7">
        <w:t xml:space="preserve">. </w:t>
      </w:r>
      <w:r w:rsidR="00860E8E">
        <w:t>Even beyond these powerful benefits, r</w:t>
      </w:r>
      <w:r w:rsidR="001C14A7">
        <w:t xml:space="preserve">ecent studies show that </w:t>
      </w:r>
      <w:r w:rsidR="00860E8E">
        <w:t>lighting design</w:t>
      </w:r>
      <w:r w:rsidR="001C14A7">
        <w:t xml:space="preserve"> decisions can</w:t>
      </w:r>
      <w:r w:rsidR="00DA3094">
        <w:t xml:space="preserve"> also</w:t>
      </w:r>
      <w:r w:rsidR="001C14A7">
        <w:t xml:space="preserve"> </w:t>
      </w:r>
      <w:r w:rsidR="00764C23">
        <w:t>improve</w:t>
      </w:r>
      <w:r>
        <w:t xml:space="preserve"> </w:t>
      </w:r>
      <w:r w:rsidR="001C14A7">
        <w:t xml:space="preserve">the </w:t>
      </w:r>
      <w:r>
        <w:t>physical and emotional health</w:t>
      </w:r>
      <w:r w:rsidR="001C14A7">
        <w:t xml:space="preserve"> of building occupants</w:t>
      </w:r>
      <w:r w:rsidR="00764C23">
        <w:t xml:space="preserve"> on a fundamental level</w:t>
      </w:r>
      <w:r>
        <w:t>.</w:t>
      </w:r>
      <w:r>
        <w:br/>
      </w:r>
    </w:p>
    <w:p w14:paraId="63785399" w14:textId="7069C2C0" w:rsidR="00853ED8" w:rsidRDefault="004E43A3" w:rsidP="00853ED8">
      <w:hyperlink r:id="rId14" w:history="1">
        <w:r w:rsidR="00BC4ED3" w:rsidRPr="00BD364F">
          <w:rPr>
            <w:rStyle w:val="Hyperlink"/>
          </w:rPr>
          <w:t>https://betterbricks.com/resources/the-physiological-and-psychological-benefits-of-advanced-lighting-design</w:t>
        </w:r>
      </w:hyperlink>
      <w:r w:rsidR="00BC4ED3">
        <w:t xml:space="preserve"> </w:t>
      </w:r>
      <w:r w:rsidR="00853ED8">
        <w:br/>
      </w:r>
    </w:p>
    <w:p w14:paraId="1A2BF0BF" w14:textId="77777777" w:rsidR="00853ED8" w:rsidRDefault="00853ED8" w:rsidP="00853ED8">
      <w:r>
        <w:t xml:space="preserve">[SOCIAL MEDIA POST – INFOGRAPHIC] </w:t>
      </w:r>
      <w:r>
        <w:br/>
      </w:r>
    </w:p>
    <w:p w14:paraId="22BF92E6" w14:textId="32AE1F27" w:rsidR="00853ED8" w:rsidRDefault="00853ED8" w:rsidP="00853ED8">
      <w:r>
        <w:t>The decisions made by lighting designers go well beyond aesthetics and energy savings. The</w:t>
      </w:r>
      <w:r w:rsidR="00747134">
        <w:t xml:space="preserve">se decisions </w:t>
      </w:r>
      <w:r w:rsidR="00A653C0">
        <w:t>can</w:t>
      </w:r>
      <w:r w:rsidR="00764C23">
        <w:t xml:space="preserve"> also have a </w:t>
      </w:r>
      <w:r w:rsidR="001C14A7">
        <w:t xml:space="preserve">profound </w:t>
      </w:r>
      <w:r>
        <w:t xml:space="preserve">impact </w:t>
      </w:r>
      <w:r w:rsidR="00764C23">
        <w:t xml:space="preserve">on the physical and emotional health of occupants. </w:t>
      </w:r>
      <w:r>
        <w:t xml:space="preserve">Take a look at this infographic to learn </w:t>
      </w:r>
      <w:r w:rsidR="00DA3094">
        <w:t xml:space="preserve">more about </w:t>
      </w:r>
      <w:r>
        <w:t xml:space="preserve">the </w:t>
      </w:r>
      <w:r w:rsidR="00A653C0">
        <w:t xml:space="preserve">deep-seated </w:t>
      </w:r>
      <w:r>
        <w:t>health benefits provided by</w:t>
      </w:r>
      <w:r w:rsidR="001C14A7">
        <w:t xml:space="preserve"> the most</w:t>
      </w:r>
      <w:r>
        <w:t xml:space="preserve"> advanced lighting techniques and technologies.</w:t>
      </w:r>
    </w:p>
    <w:p w14:paraId="2A734E48" w14:textId="77777777" w:rsidR="00853ED8" w:rsidRDefault="00853ED8" w:rsidP="00853ED8"/>
    <w:p w14:paraId="308E8978" w14:textId="053F1C09" w:rsidR="00853ED8" w:rsidRPr="00927B92" w:rsidRDefault="004E43A3" w:rsidP="00927B92">
      <w:hyperlink r:id="rId15" w:history="1">
        <w:r w:rsidR="00BC4ED3" w:rsidRPr="00BD364F">
          <w:rPr>
            <w:rStyle w:val="Hyperlink"/>
          </w:rPr>
          <w:t>https://betterbricks.com/resources/the-physiological-and-psychological-benefits-of-advanced-lighting-design</w:t>
        </w:r>
      </w:hyperlink>
      <w:r w:rsidR="00BC4ED3">
        <w:t xml:space="preserve"> </w:t>
      </w:r>
    </w:p>
    <w:sectPr w:rsidR="00853ED8" w:rsidRPr="00927B92" w:rsidSect="00A34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417"/>
    <w:rsid w:val="000237A1"/>
    <w:rsid w:val="000A5681"/>
    <w:rsid w:val="000B0ACC"/>
    <w:rsid w:val="000C08C6"/>
    <w:rsid w:val="000E441B"/>
    <w:rsid w:val="000F2115"/>
    <w:rsid w:val="00101EA5"/>
    <w:rsid w:val="001156D3"/>
    <w:rsid w:val="001376D1"/>
    <w:rsid w:val="00191EA6"/>
    <w:rsid w:val="001C14A7"/>
    <w:rsid w:val="002550FD"/>
    <w:rsid w:val="0027412A"/>
    <w:rsid w:val="002B79B1"/>
    <w:rsid w:val="00334B75"/>
    <w:rsid w:val="00340618"/>
    <w:rsid w:val="00361731"/>
    <w:rsid w:val="00391F8E"/>
    <w:rsid w:val="00394773"/>
    <w:rsid w:val="003D47C6"/>
    <w:rsid w:val="003E6925"/>
    <w:rsid w:val="004E43A3"/>
    <w:rsid w:val="005C75D2"/>
    <w:rsid w:val="005D7794"/>
    <w:rsid w:val="005F0365"/>
    <w:rsid w:val="00631642"/>
    <w:rsid w:val="00690DCB"/>
    <w:rsid w:val="006D3AD5"/>
    <w:rsid w:val="006E08C1"/>
    <w:rsid w:val="00746B0E"/>
    <w:rsid w:val="00747134"/>
    <w:rsid w:val="00764C23"/>
    <w:rsid w:val="0078093C"/>
    <w:rsid w:val="00786416"/>
    <w:rsid w:val="007905E1"/>
    <w:rsid w:val="007D1A98"/>
    <w:rsid w:val="008170D5"/>
    <w:rsid w:val="008377D4"/>
    <w:rsid w:val="00853ED8"/>
    <w:rsid w:val="00860E8E"/>
    <w:rsid w:val="008B5ABE"/>
    <w:rsid w:val="0092237D"/>
    <w:rsid w:val="00927B92"/>
    <w:rsid w:val="00961080"/>
    <w:rsid w:val="009C041E"/>
    <w:rsid w:val="009F2DC1"/>
    <w:rsid w:val="00A348C8"/>
    <w:rsid w:val="00A457E1"/>
    <w:rsid w:val="00A5619C"/>
    <w:rsid w:val="00A653C0"/>
    <w:rsid w:val="00A74417"/>
    <w:rsid w:val="00B0071F"/>
    <w:rsid w:val="00B04752"/>
    <w:rsid w:val="00BB53DA"/>
    <w:rsid w:val="00BC4ED3"/>
    <w:rsid w:val="00BF4333"/>
    <w:rsid w:val="00C112CD"/>
    <w:rsid w:val="00C33F6A"/>
    <w:rsid w:val="00C8247A"/>
    <w:rsid w:val="00C84EDA"/>
    <w:rsid w:val="00C927E8"/>
    <w:rsid w:val="00CE1E91"/>
    <w:rsid w:val="00CF15A6"/>
    <w:rsid w:val="00CF4E43"/>
    <w:rsid w:val="00D2266E"/>
    <w:rsid w:val="00D746EA"/>
    <w:rsid w:val="00D928AE"/>
    <w:rsid w:val="00DA3094"/>
    <w:rsid w:val="00DD40E7"/>
    <w:rsid w:val="00E04D77"/>
    <w:rsid w:val="00EB415B"/>
    <w:rsid w:val="00EF7521"/>
    <w:rsid w:val="00F71DE6"/>
    <w:rsid w:val="00FD4933"/>
    <w:rsid w:val="12A16DD8"/>
    <w:rsid w:val="5A8D9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6E9BA"/>
  <w15:chartTrackingRefBased/>
  <w15:docId w15:val="{845F481D-3C26-F24D-80D5-829BF745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A568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A5681"/>
    <w:rPr>
      <w:color w:val="0000FF"/>
      <w:u w:val="single"/>
    </w:rPr>
  </w:style>
  <w:style w:type="character" w:customStyle="1" w:styleId="UnresolvedMention1">
    <w:name w:val="Unresolved Mention1"/>
    <w:basedOn w:val="DefaultParagraphFont"/>
    <w:uiPriority w:val="99"/>
    <w:semiHidden/>
    <w:unhideWhenUsed/>
    <w:rsid w:val="00927B92"/>
    <w:rPr>
      <w:color w:val="605E5C"/>
      <w:shd w:val="clear" w:color="auto" w:fill="E1DFDD"/>
    </w:rPr>
  </w:style>
  <w:style w:type="character" w:styleId="CommentReference">
    <w:name w:val="annotation reference"/>
    <w:basedOn w:val="DefaultParagraphFont"/>
    <w:uiPriority w:val="99"/>
    <w:semiHidden/>
    <w:unhideWhenUsed/>
    <w:rsid w:val="007905E1"/>
    <w:rPr>
      <w:sz w:val="16"/>
      <w:szCs w:val="16"/>
    </w:rPr>
  </w:style>
  <w:style w:type="paragraph" w:styleId="CommentText">
    <w:name w:val="annotation text"/>
    <w:basedOn w:val="Normal"/>
    <w:link w:val="CommentTextChar"/>
    <w:uiPriority w:val="99"/>
    <w:semiHidden/>
    <w:unhideWhenUsed/>
    <w:rsid w:val="007905E1"/>
    <w:rPr>
      <w:sz w:val="20"/>
      <w:szCs w:val="20"/>
    </w:rPr>
  </w:style>
  <w:style w:type="character" w:customStyle="1" w:styleId="CommentTextChar">
    <w:name w:val="Comment Text Char"/>
    <w:basedOn w:val="DefaultParagraphFont"/>
    <w:link w:val="CommentText"/>
    <w:uiPriority w:val="99"/>
    <w:semiHidden/>
    <w:rsid w:val="007905E1"/>
    <w:rPr>
      <w:sz w:val="20"/>
      <w:szCs w:val="20"/>
    </w:rPr>
  </w:style>
  <w:style w:type="paragraph" w:styleId="CommentSubject">
    <w:name w:val="annotation subject"/>
    <w:basedOn w:val="CommentText"/>
    <w:next w:val="CommentText"/>
    <w:link w:val="CommentSubjectChar"/>
    <w:uiPriority w:val="99"/>
    <w:semiHidden/>
    <w:unhideWhenUsed/>
    <w:rsid w:val="007905E1"/>
    <w:rPr>
      <w:b/>
      <w:bCs/>
    </w:rPr>
  </w:style>
  <w:style w:type="character" w:customStyle="1" w:styleId="CommentSubjectChar">
    <w:name w:val="Comment Subject Char"/>
    <w:basedOn w:val="CommentTextChar"/>
    <w:link w:val="CommentSubject"/>
    <w:uiPriority w:val="99"/>
    <w:semiHidden/>
    <w:rsid w:val="007905E1"/>
    <w:rPr>
      <w:b/>
      <w:bCs/>
      <w:sz w:val="20"/>
      <w:szCs w:val="20"/>
    </w:rPr>
  </w:style>
  <w:style w:type="paragraph" w:styleId="BalloonText">
    <w:name w:val="Balloon Text"/>
    <w:basedOn w:val="Normal"/>
    <w:link w:val="BalloonTextChar"/>
    <w:uiPriority w:val="99"/>
    <w:semiHidden/>
    <w:unhideWhenUsed/>
    <w:rsid w:val="007905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05E1"/>
    <w:rPr>
      <w:rFonts w:ascii="Times New Roman" w:hAnsi="Times New Roman" w:cs="Times New Roman"/>
      <w:sz w:val="18"/>
      <w:szCs w:val="18"/>
    </w:rPr>
  </w:style>
  <w:style w:type="character" w:customStyle="1" w:styleId="apple-converted-space">
    <w:name w:val="apple-converted-space"/>
    <w:basedOn w:val="DefaultParagraphFont"/>
    <w:rsid w:val="00340618"/>
  </w:style>
  <w:style w:type="character" w:styleId="FollowedHyperlink">
    <w:name w:val="FollowedHyperlink"/>
    <w:basedOn w:val="DefaultParagraphFont"/>
    <w:uiPriority w:val="99"/>
    <w:semiHidden/>
    <w:unhideWhenUsed/>
    <w:rsid w:val="00FD4933"/>
    <w:rPr>
      <w:color w:val="954F72" w:themeColor="followedHyperlink"/>
      <w:u w:val="single"/>
    </w:rPr>
  </w:style>
  <w:style w:type="character" w:styleId="UnresolvedMention">
    <w:name w:val="Unresolved Mention"/>
    <w:basedOn w:val="DefaultParagraphFont"/>
    <w:uiPriority w:val="99"/>
    <w:semiHidden/>
    <w:unhideWhenUsed/>
    <w:rsid w:val="00BC4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65724">
      <w:bodyDiv w:val="1"/>
      <w:marLeft w:val="0"/>
      <w:marRight w:val="0"/>
      <w:marTop w:val="0"/>
      <w:marBottom w:val="0"/>
      <w:divBdr>
        <w:top w:val="none" w:sz="0" w:space="0" w:color="auto"/>
        <w:left w:val="none" w:sz="0" w:space="0" w:color="auto"/>
        <w:bottom w:val="none" w:sz="0" w:space="0" w:color="auto"/>
        <w:right w:val="none" w:sz="0" w:space="0" w:color="auto"/>
      </w:divBdr>
    </w:div>
    <w:div w:id="158615105">
      <w:bodyDiv w:val="1"/>
      <w:marLeft w:val="0"/>
      <w:marRight w:val="0"/>
      <w:marTop w:val="0"/>
      <w:marBottom w:val="0"/>
      <w:divBdr>
        <w:top w:val="none" w:sz="0" w:space="0" w:color="auto"/>
        <w:left w:val="none" w:sz="0" w:space="0" w:color="auto"/>
        <w:bottom w:val="none" w:sz="0" w:space="0" w:color="auto"/>
        <w:right w:val="none" w:sz="0" w:space="0" w:color="auto"/>
      </w:divBdr>
    </w:div>
    <w:div w:id="132863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etterbricks.com/resources/the-physiological-and-psychological-benefits-of-advanced-lighting-desig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nxtleveltrainin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nxtleveltraining.com/experts" TargetMode="External"/><Relationship Id="rId5" Type="http://schemas.openxmlformats.org/officeDocument/2006/relationships/customXml" Target="../customXml/item5.xml"/><Relationship Id="rId15" Type="http://schemas.openxmlformats.org/officeDocument/2006/relationships/hyperlink" Target="https://betterbricks.com/resources/the-physiological-and-psychological-benefits-of-advanced-lighting-design" TargetMode="External"/><Relationship Id="rId10" Type="http://schemas.openxmlformats.org/officeDocument/2006/relationships/hyperlink" Target="https://v2.wellcertified.com/wellv2/en/light/feature/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etterbricks.com/resources/the-physiological-and-psychological-benefits-of-advanced-lighting-de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NEEA Core Document" ma:contentTypeID="0x010100F6262F0A7F2EBC449AADF4C50ACDDB6A0091F781CABFFB7540AF67BA20E672173A" ma:contentTypeVersion="26" ma:contentTypeDescription="NEEA's core content type" ma:contentTypeScope="" ma:versionID="0561fdd4e204a3e211bac5f6c1589576">
  <xsd:schema xmlns:xsd="http://www.w3.org/2001/XMLSchema" xmlns:xs="http://www.w3.org/2001/XMLSchema" xmlns:p="http://schemas.microsoft.com/office/2006/metadata/properties" xmlns:ns2="b0026184-765f-4768-b711-70a371f96413" xmlns:ns3="d24c25fa-21a5-4ed7-b06f-be8892df614a" xmlns:ns4="ef23e667-b1b1-4f6f-bc41-7f12c3eaf1a0" xmlns:ns5="7679ee72-fe4d-4276-843a-307d9c6f010e" targetNamespace="http://schemas.microsoft.com/office/2006/metadata/properties" ma:root="true" ma:fieldsID="00ccd59615360b525a0ad201d666a2c3" ns2:_="" ns3:_="" ns4:_="" ns5:_="">
    <xsd:import namespace="b0026184-765f-4768-b711-70a371f96413"/>
    <xsd:import namespace="d24c25fa-21a5-4ed7-b06f-be8892df614a"/>
    <xsd:import namespace="ef23e667-b1b1-4f6f-bc41-7f12c3eaf1a0"/>
    <xsd:import namespace="7679ee72-fe4d-4276-843a-307d9c6f010e"/>
    <xsd:element name="properties">
      <xsd:complexType>
        <xsd:sequence>
          <xsd:element name="documentManagement">
            <xsd:complexType>
              <xsd:all>
                <xsd:element ref="ns2:Document_x0020_Owner" minOccurs="0"/>
                <xsd:element ref="ns2:Document_x0020_Status" minOccurs="0"/>
                <xsd:element ref="ns3:Pertinent_x0020_Month" minOccurs="0"/>
                <xsd:element ref="ns3:Category_" minOccurs="0"/>
                <xsd:element ref="ns4:Pertinent_x0020_Year" minOccurs="0"/>
                <xsd:element ref="ns2:TaxCatchAll" minOccurs="0"/>
                <xsd:element ref="ns2:TaxCatchAllLabel" minOccurs="0"/>
                <xsd:element ref="ns3:i4065ac4b1e7493fbb17888ac0dc4664" minOccurs="0"/>
                <xsd:element ref="ns2:af37d51591e54ee792e4452031f0e71e" minOccurs="0"/>
                <xsd:element ref="ns3:Report_x0020_Type" minOccurs="0"/>
                <xsd:element ref="ns3:Quarter"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26184-765f-4768-b711-70a371f96413" elementFormDefault="qualified">
    <xsd:import namespace="http://schemas.microsoft.com/office/2006/documentManagement/types"/>
    <xsd:import namespace="http://schemas.microsoft.com/office/infopath/2007/PartnerControls"/>
    <xsd:element name="Document_x0020_Owner" ma:index="2" nillable="true" ma:displayName="Asset Owner" ma:description="The NEEA Employee responsible for the content of this file." ma:list="UserInfo" ma:SearchPeopleOnly="false" ma:SharePointGroup="0" ma:internalName="Document_x0020_Own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4" nillable="true" ma:displayName="Document Status" ma:default="Submitted" ma:format="Dropdown" ma:internalName="Document_x0020_Status" ma:readOnly="false">
      <xsd:simpleType>
        <xsd:union memberTypes="dms:Text">
          <xsd:simpleType>
            <xsd:restriction base="dms:Choice">
              <xsd:enumeration value="Submitted"/>
              <xsd:enumeration value="Reviewed"/>
            </xsd:restriction>
          </xsd:simpleType>
        </xsd:union>
      </xsd:simpleType>
    </xsd:element>
    <xsd:element name="TaxCatchAll" ma:index="9" nillable="true" ma:displayName="Taxonomy Catch All Column" ma:hidden="true" ma:list="{5ec4fa18-9fc2-4ad2-a46d-9d96ce67e502}" ma:internalName="TaxCatchAll" ma:showField="CatchAllData" ma:web="ef23e667-b1b1-4f6f-bc41-7f12c3eaf1a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ec4fa18-9fc2-4ad2-a46d-9d96ce67e502}" ma:internalName="TaxCatchAllLabel" ma:readOnly="true" ma:showField="CatchAllDataLabel" ma:web="ef23e667-b1b1-4f6f-bc41-7f12c3eaf1a0">
      <xsd:complexType>
        <xsd:complexContent>
          <xsd:extension base="dms:MultiChoiceLookup">
            <xsd:sequence>
              <xsd:element name="Value" type="dms:Lookup" maxOccurs="unbounded" minOccurs="0" nillable="true"/>
            </xsd:sequence>
          </xsd:extension>
        </xsd:complexContent>
      </xsd:complexType>
    </xsd:element>
    <xsd:element name="af37d51591e54ee792e4452031f0e71e" ma:index="18" nillable="true" ma:taxonomy="true" ma:internalName="af37d51591e54ee792e4452031f0e71e" ma:taxonomyFieldName="Classification_x0020_Level" ma:displayName="Classification Level" ma:default="" ma:fieldId="{af37d515-91e5-4ee7-92e4-452031f0e71e}" ma:sspId="a0d54e93-d257-444a-897f-4bd885f63bd7" ma:termSetId="1b8bac97-d0b1-4a0d-81f6-dbb4ea88b68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4c25fa-21a5-4ed7-b06f-be8892df614a" elementFormDefault="qualified">
    <xsd:import namespace="http://schemas.microsoft.com/office/2006/documentManagement/types"/>
    <xsd:import namespace="http://schemas.microsoft.com/office/infopath/2007/PartnerControls"/>
    <xsd:element name="Pertinent_x0020_Month" ma:index="5" nillable="true" ma:displayName="Pertinent Month" ma:format="Dropdown" ma:internalName="Pertinent_x0020_Month">
      <xsd:simpleType>
        <xsd:restriction base="dms:Choice">
          <xsd:enumeration value="01 Jan"/>
          <xsd:enumeration value="02 Feb"/>
          <xsd:enumeration value="03 Mar"/>
          <xsd:enumeration value="04 Apr"/>
          <xsd:enumeration value="05 May"/>
          <xsd:enumeration value="06 June"/>
          <xsd:enumeration value="07 July"/>
          <xsd:enumeration value="08 Aug"/>
          <xsd:enumeration value="09 Sept"/>
          <xsd:enumeration value="10 Oct"/>
          <xsd:enumeration value="11 Nov"/>
          <xsd:enumeration value="12 Dec"/>
        </xsd:restriction>
      </xsd:simpleType>
    </xsd:element>
    <xsd:element name="Category_" ma:index="6" nillable="true" ma:displayName="Category" ma:format="Dropdown" ma:internalName="Category_">
      <xsd:simpleType>
        <xsd:restriction base="dms:Choice">
          <xsd:enumeration value="Activity Reports"/>
          <xsd:enumeration value="Archive"/>
          <xsd:enumeration value="Best Practices"/>
          <xsd:enumeration value="Budget"/>
          <xsd:enumeration value="Committee"/>
          <xsd:enumeration value="Education"/>
          <xsd:enumeration value="Evaluation"/>
          <xsd:enumeration value="Group Communications"/>
          <xsd:enumeration value="Marketing"/>
          <xsd:enumeration value="Minutes/Action Items"/>
          <xsd:enumeration value="Planning"/>
          <xsd:enumeration value="Reference"/>
          <xsd:enumeration value="Reporting"/>
          <xsd:enumeration value="Stakeholder Relations"/>
        </xsd:restriction>
      </xsd:simpleType>
    </xsd:element>
    <xsd:element name="i4065ac4b1e7493fbb17888ac0dc4664" ma:index="16" nillable="true" ma:taxonomy="true" ma:internalName="i4065ac4b1e7493fbb17888ac0dc4664" ma:taxonomyFieldName="Document_x0020_Type_" ma:displayName="Document Type" ma:default="" ma:fieldId="{24065ac4-b1e7-493f-bb17-888ac0dc4664}" ma:sspId="a0d54e93-d257-444a-897f-4bd885f63bd7" ma:termSetId="cf1fbaed-fdd8-4686-879f-5923a0ed1da3" ma:anchorId="00000000-0000-0000-0000-000000000000" ma:open="false" ma:isKeyword="false">
      <xsd:complexType>
        <xsd:sequence>
          <xsd:element ref="pc:Terms" minOccurs="0" maxOccurs="1"/>
        </xsd:sequence>
      </xsd:complexType>
    </xsd:element>
    <xsd:element name="Report_x0020_Type" ma:index="19" nillable="true" ma:displayName="Report Type" ma:format="Dropdown" ma:internalName="Report_x0020_Type">
      <xsd:simpleType>
        <xsd:union memberTypes="dms:Text">
          <xsd:simpleType>
            <xsd:restriction base="dms:Choice">
              <xsd:enumeration value="Weekly"/>
              <xsd:enumeration value="Monthly"/>
              <xsd:enumeration value="Quarterly"/>
              <xsd:enumeration value="Individual Utility"/>
              <xsd:enumeration value="Resource"/>
            </xsd:restriction>
          </xsd:simpleType>
        </xsd:union>
      </xsd:simpleType>
    </xsd:element>
    <xsd:element name="Quarter" ma:index="20" nillable="true" ma:displayName="Quarter" ma:format="RadioButtons" ma:internalName="Quarter">
      <xsd:simpleType>
        <xsd:restriction base="dms:Choice">
          <xsd:enumeration value="Q1"/>
          <xsd:enumeration value="Q2"/>
          <xsd:enumeration value="Q3"/>
          <xsd:enumeration value="Q4"/>
        </xsd:restriction>
      </xsd:simpleType>
    </xsd:element>
  </xsd:schema>
  <xsd:schema xmlns:xsd="http://www.w3.org/2001/XMLSchema" xmlns:xs="http://www.w3.org/2001/XMLSchema" xmlns:dms="http://schemas.microsoft.com/office/2006/documentManagement/types" xmlns:pc="http://schemas.microsoft.com/office/infopath/2007/PartnerControls" targetNamespace="ef23e667-b1b1-4f6f-bc41-7f12c3eaf1a0" elementFormDefault="qualified">
    <xsd:import namespace="http://schemas.microsoft.com/office/2006/documentManagement/types"/>
    <xsd:import namespace="http://schemas.microsoft.com/office/infopath/2007/PartnerControls"/>
    <xsd:element name="Pertinent_x0020_Year" ma:index="8" nillable="true" ma:displayName="Pertinent Year" ma:description="Select the pertinent year for the information contained within this file." ma:format="Dropdown" ma:internalName="Pertinent_x0020_Year">
      <xsd:simpleType>
        <xsd:restriction base="dms:Choice">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Pre-1997"/>
        </xsd:restriction>
      </xsd:simpleType>
    </xsd:element>
  </xsd:schema>
  <xsd:schema xmlns:xsd="http://www.w3.org/2001/XMLSchema" xmlns:xs="http://www.w3.org/2001/XMLSchema" xmlns:dms="http://schemas.microsoft.com/office/2006/documentManagement/types" xmlns:pc="http://schemas.microsoft.com/office/infopath/2007/PartnerControls" targetNamespace="7679ee72-fe4d-4276-843a-307d9c6f010e"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0" ma:displayName="Title or Keyword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ertinent_x0020_Month xmlns="d24c25fa-21a5-4ed7-b06f-be8892df614a" xsi:nil="true"/>
    <af37d51591e54ee792e4452031f0e71e xmlns="b0026184-765f-4768-b711-70a371f96413">
      <Terms xmlns="http://schemas.microsoft.com/office/infopath/2007/PartnerControls"/>
    </af37d51591e54ee792e4452031f0e71e>
    <TaxCatchAll xmlns="b0026184-765f-4768-b711-70a371f96413"/>
    <Report_x0020_Type xmlns="d24c25fa-21a5-4ed7-b06f-be8892df614a" xsi:nil="true"/>
    <Category_ xmlns="d24c25fa-21a5-4ed7-b06f-be8892df614a" xsi:nil="true"/>
    <Document_x0020_Owner xmlns="b0026184-765f-4768-b711-70a371f96413">
      <UserInfo>
        <DisplayName/>
        <AccountId xsi:nil="true"/>
        <AccountType/>
      </UserInfo>
    </Document_x0020_Owner>
    <Pertinent_x0020_Year xmlns="ef23e667-b1b1-4f6f-bc41-7f12c3eaf1a0" xsi:nil="true"/>
    <Document_x0020_Status xmlns="b0026184-765f-4768-b711-70a371f96413">Submitted</Document_x0020_Status>
    <i4065ac4b1e7493fbb17888ac0dc4664 xmlns="d24c25fa-21a5-4ed7-b06f-be8892df614a">
      <Terms xmlns="http://schemas.microsoft.com/office/infopath/2007/PartnerControls"/>
    </i4065ac4b1e7493fbb17888ac0dc4664>
    <Quarter xmlns="d24c25fa-21a5-4ed7-b06f-be8892df614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a0d54e93-d257-444a-897f-4bd885f63bd7" ContentTypeId="0x010100F6262F0A7F2EBC449AADF4C50ACDDB6A" PreviousValue="false"/>
</file>

<file path=customXml/itemProps1.xml><?xml version="1.0" encoding="utf-8"?>
<ds:datastoreItem xmlns:ds="http://schemas.openxmlformats.org/officeDocument/2006/customXml" ds:itemID="{2DD746D2-FBF6-4A00-90E7-237D4CE15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26184-765f-4768-b711-70a371f96413"/>
    <ds:schemaRef ds:uri="d24c25fa-21a5-4ed7-b06f-be8892df614a"/>
    <ds:schemaRef ds:uri="ef23e667-b1b1-4f6f-bc41-7f12c3eaf1a0"/>
    <ds:schemaRef ds:uri="7679ee72-fe4d-4276-843a-307d9c6f0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E60346-B156-4B04-B0DA-2C22E4DFE569}">
  <ds:schemaRefs>
    <ds:schemaRef ds:uri="http://schemas.openxmlformats.org/officeDocument/2006/bibliography"/>
  </ds:schemaRefs>
</ds:datastoreItem>
</file>

<file path=customXml/itemProps3.xml><?xml version="1.0" encoding="utf-8"?>
<ds:datastoreItem xmlns:ds="http://schemas.openxmlformats.org/officeDocument/2006/customXml" ds:itemID="{1F9095FE-8039-4721-AA9E-BA30C8C67B3D}">
  <ds:schemaRefs>
    <ds:schemaRef ds:uri="http://schemas.microsoft.com/office/2006/metadata/properties"/>
    <ds:schemaRef ds:uri="http://schemas.microsoft.com/office/infopath/2007/PartnerControls"/>
    <ds:schemaRef ds:uri="d24c25fa-21a5-4ed7-b06f-be8892df614a"/>
    <ds:schemaRef ds:uri="b0026184-765f-4768-b711-70a371f96413"/>
    <ds:schemaRef ds:uri="ef23e667-b1b1-4f6f-bc41-7f12c3eaf1a0"/>
  </ds:schemaRefs>
</ds:datastoreItem>
</file>

<file path=customXml/itemProps4.xml><?xml version="1.0" encoding="utf-8"?>
<ds:datastoreItem xmlns:ds="http://schemas.openxmlformats.org/officeDocument/2006/customXml" ds:itemID="{6D66DDA2-63CE-48E4-BE84-3C9D840F9CCD}">
  <ds:schemaRefs>
    <ds:schemaRef ds:uri="http://schemas.microsoft.com/sharepoint/v3/contenttype/forms"/>
  </ds:schemaRefs>
</ds:datastoreItem>
</file>

<file path=customXml/itemProps5.xml><?xml version="1.0" encoding="utf-8"?>
<ds:datastoreItem xmlns:ds="http://schemas.openxmlformats.org/officeDocument/2006/customXml" ds:itemID="{7AEE979D-9133-4120-AA7B-9587F4908B8F}">
  <ds:schemaRefs>
    <ds:schemaRef ds:uri="http://schemas.microsoft.com/office/2006/metadata/customXsn"/>
  </ds:schemaRefs>
</ds:datastoreItem>
</file>

<file path=customXml/itemProps6.xml><?xml version="1.0" encoding="utf-8"?>
<ds:datastoreItem xmlns:ds="http://schemas.openxmlformats.org/officeDocument/2006/customXml" ds:itemID="{B3AD1D2E-B6FE-46C5-BD8B-80D6B3967A7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Sullivan</dc:creator>
  <cp:keywords/>
  <dc:description/>
  <cp:lastModifiedBy>Renee Yama</cp:lastModifiedBy>
  <cp:revision>17</cp:revision>
  <cp:lastPrinted>2020-10-16T00:20:00Z</cp:lastPrinted>
  <dcterms:created xsi:type="dcterms:W3CDTF">2020-10-21T22:30:00Z</dcterms:created>
  <dcterms:modified xsi:type="dcterms:W3CDTF">2021-01-24T19:01:00Z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0x010100F6262F0A7F2EBC449AADF4C50ACDDB6A0091F781CABFFB7540AF67BA20E672173A</vt:lpwstr>
  </property>
  <property fmtid="{D5CDD505-2E9C-101B-9397-08002B2CF9AE}" pid="3" name="Document Type_">
    <vt:lpwstr/>
  </property>
  <property fmtid="{D5CDD505-2E9C-101B-9397-08002B2CF9AE}" pid="4" name="Classification Level">
    <vt:lpwstr/>
  </property>
</Properties>
</file>